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6053BF" w:rsidRDefault="00C06AD9" w14:paraId="18CA56E6" w14:textId="2E286A5E">
      <w:r>
        <w:rPr>
          <w:noProof/>
        </w:rPr>
        <w:drawing>
          <wp:anchor distT="0" distB="0" distL="114300" distR="114300" simplePos="0" relativeHeight="251658240" behindDoc="0" locked="0" layoutInCell="1" allowOverlap="1" wp14:anchorId="06457C88" wp14:editId="7B8C1931">
            <wp:simplePos x="0" y="0"/>
            <wp:positionH relativeFrom="margin">
              <wp:align>left</wp:align>
            </wp:positionH>
            <wp:positionV relativeFrom="paragraph">
              <wp:posOffset>200025</wp:posOffset>
            </wp:positionV>
            <wp:extent cx="2543175" cy="488315"/>
            <wp:effectExtent l="0" t="0" r="0" b="6985"/>
            <wp:wrapSquare wrapText="bothSides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" r="57478"/>
                    <a:stretch/>
                  </pic:blipFill>
                  <pic:spPr bwMode="auto">
                    <a:xfrm>
                      <a:off x="0" y="0"/>
                      <a:ext cx="2543175" cy="488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1" behindDoc="1" locked="0" layoutInCell="1" allowOverlap="1" wp14:anchorId="539866CF" wp14:editId="09FFAC1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170305" cy="942975"/>
            <wp:effectExtent l="0" t="0" r="0" b="9525"/>
            <wp:wrapTopAndBottom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BE2E48" w:rsidR="006053BF" w:rsidRDefault="001F5A41" w14:paraId="25748295" w14:textId="1B635BED">
      <w:pPr>
        <w:pStyle w:val="Titolo2"/>
        <w:spacing w:before="0" w:after="0"/>
        <w:jc w:val="center"/>
        <w:rPr>
          <w:rFonts w:ascii="Times New Roman" w:hAnsi="Times New Roman" w:cs="Times New Roman"/>
          <w:szCs w:val="24"/>
        </w:rPr>
      </w:pPr>
      <w:r w:rsidRPr="00BE2E48">
        <w:rPr>
          <w:rFonts w:ascii="Times New Roman" w:hAnsi="Times New Roman" w:cs="Times New Roman"/>
          <w:szCs w:val="24"/>
        </w:rPr>
        <w:t>Dichiarazione sostitutiva dell’atto di notorietà</w:t>
      </w:r>
      <w:r w:rsidRPr="00BE2E48" w:rsidR="001C31FD">
        <w:rPr>
          <w:rFonts w:ascii="Times New Roman" w:hAnsi="Times New Roman" w:cs="Times New Roman"/>
          <w:szCs w:val="24"/>
        </w:rPr>
        <w:t xml:space="preserve"> dell’Amministrazione Attuatrice</w:t>
      </w:r>
      <w:r w:rsidRPr="00BE2E48">
        <w:rPr>
          <w:rFonts w:ascii="Times New Roman" w:hAnsi="Times New Roman" w:cs="Times New Roman"/>
          <w:szCs w:val="24"/>
        </w:rPr>
        <w:t xml:space="preserve"> ai sensi dell’art. 46 d.p.r. 28 dicembre 2000 n.</w:t>
      </w:r>
      <w:r w:rsidRPr="00BE2E48" w:rsidR="001C31FD">
        <w:rPr>
          <w:rFonts w:ascii="Times New Roman" w:hAnsi="Times New Roman" w:cs="Times New Roman"/>
          <w:szCs w:val="24"/>
        </w:rPr>
        <w:t xml:space="preserve"> </w:t>
      </w:r>
      <w:r w:rsidRPr="00BE2E48">
        <w:rPr>
          <w:rFonts w:ascii="Times New Roman" w:hAnsi="Times New Roman" w:cs="Times New Roman"/>
          <w:szCs w:val="24"/>
        </w:rPr>
        <w:t>445</w:t>
      </w:r>
    </w:p>
    <w:p w:rsidRPr="00BE2E48" w:rsidR="001F5A41" w:rsidP="00857CDD" w:rsidRDefault="001F5A41" w14:paraId="690C00A1" w14:textId="77777777"/>
    <w:p w:rsidRPr="00BE2E48" w:rsidR="006053BF" w:rsidP="00EA3C85" w:rsidRDefault="00857CDD" w14:paraId="1888F8E0" w14:textId="77C32F6C">
      <w:pPr>
        <w:spacing w:before="280" w:after="28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BE2E48" w:rsidR="00FE0B4F">
        <w:rPr>
          <w:rFonts w:ascii="Times New Roman" w:hAnsi="Times New Roman" w:cs="Times New Roman"/>
          <w:color w:val="000000"/>
          <w:sz w:val="24"/>
          <w:szCs w:val="24"/>
        </w:rPr>
        <w:t>/La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 sottoscritto</w:t>
      </w:r>
      <w:r w:rsidRPr="00BE2E48" w:rsidR="00FE0B4F">
        <w:rPr>
          <w:rFonts w:ascii="Times New Roman" w:hAnsi="Times New Roman" w:cs="Times New Roman"/>
          <w:color w:val="000000"/>
          <w:sz w:val="24"/>
          <w:szCs w:val="24"/>
        </w:rPr>
        <w:t>/a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 nato a ____________________ il __/__/____ in qualità di legale rappresentante/soggetto delegato del</w:t>
      </w:r>
      <w:r w:rsidRPr="00BE2E48" w:rsidR="001F5A41">
        <w:rPr>
          <w:rFonts w:ascii="Times New Roman" w:hAnsi="Times New Roman" w:cs="Times New Roman"/>
          <w:color w:val="000000"/>
          <w:sz w:val="24"/>
          <w:szCs w:val="24"/>
        </w:rPr>
        <w:t>l’Amministrazione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 Attuat</w:t>
      </w:r>
      <w:r w:rsidRPr="00BE2E48" w:rsidR="001F5A41">
        <w:rPr>
          <w:rFonts w:ascii="Times New Roman" w:hAnsi="Times New Roman" w:cs="Times New Roman"/>
          <w:color w:val="000000"/>
          <w:sz w:val="24"/>
          <w:szCs w:val="24"/>
        </w:rPr>
        <w:t>rice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______________________________in relazione all’intervento_______________ di cui all’Accordo ai sensi dell’art. </w:t>
      </w:r>
      <w:r w:rsidRPr="00BE2E48" w:rsidR="00EA3C85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 del</w:t>
      </w:r>
      <w:r w:rsidRPr="00BE2E48" w:rsidR="00EA3C85">
        <w:rPr>
          <w:rFonts w:ascii="Times New Roman" w:hAnsi="Times New Roman" w:cs="Times New Roman"/>
          <w:color w:val="000000"/>
          <w:sz w:val="24"/>
          <w:szCs w:val="24"/>
        </w:rPr>
        <w:t>la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2E48" w:rsidR="00EA3C85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. n. </w:t>
      </w:r>
      <w:r w:rsidRPr="00BE2E48" w:rsidR="00EA3C85">
        <w:rPr>
          <w:rFonts w:ascii="Times New Roman" w:hAnsi="Times New Roman" w:cs="Times New Roman"/>
          <w:color w:val="000000"/>
          <w:sz w:val="24"/>
          <w:szCs w:val="24"/>
        </w:rPr>
        <w:t>241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BE2E48" w:rsidR="00EA3C85">
        <w:rPr>
          <w:rFonts w:ascii="Times New Roman" w:hAnsi="Times New Roman" w:cs="Times New Roman"/>
          <w:color w:val="000000"/>
          <w:sz w:val="24"/>
          <w:szCs w:val="24"/>
        </w:rPr>
        <w:t>1990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 sottoscritto in data ____/___/____, approvato</w:t>
      </w:r>
      <w:r w:rsidRPr="00BE2E48">
        <w:rPr>
          <w:rFonts w:ascii="Times New Roman" w:hAnsi="Times New Roman" w:cs="Times New Roman"/>
          <w:sz w:val="24"/>
          <w:szCs w:val="24"/>
        </w:rPr>
        <w:t xml:space="preserve"> 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con Decreto n° ____ del ___/__/__ del Dipartimento </w:t>
      </w:r>
      <w:r w:rsidRPr="00BE2E48" w:rsidR="00AC63E0">
        <w:rPr>
          <w:rFonts w:ascii="Times New Roman" w:hAnsi="Times New Roman" w:cs="Times New Roman"/>
          <w:color w:val="000000"/>
          <w:sz w:val="24"/>
          <w:szCs w:val="24"/>
        </w:rPr>
        <w:t>della Protezione Civile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, CUP ________, per un importo del contributo pari a </w:t>
      </w:r>
      <w:r w:rsidRPr="00BE2E48" w:rsidR="00EA3C85">
        <w:rPr>
          <w:rFonts w:ascii="Times New Roman" w:hAnsi="Times New Roman" w:cs="Times New Roman"/>
          <w:color w:val="000000"/>
          <w:sz w:val="24"/>
          <w:szCs w:val="24"/>
        </w:rPr>
        <w:t>euro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 __________ a valere sulle risorse di cui al</w:t>
      </w:r>
      <w:r w:rsidRPr="00BE2E4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BE2E4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PNRR - MISSIONE </w:t>
      </w:r>
      <w:r w:rsidRPr="00BE2E48" w:rsidR="00EA3C85">
        <w:rPr>
          <w:rFonts w:ascii="Times New Roman" w:hAnsi="Times New Roman" w:cs="Times New Roman"/>
          <w:iCs/>
          <w:color w:val="000000"/>
          <w:sz w:val="24"/>
          <w:szCs w:val="24"/>
        </w:rPr>
        <w:t>2</w:t>
      </w:r>
      <w:r w:rsidRPr="00BE2E4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 COMPONENTE </w:t>
      </w:r>
      <w:r w:rsidRPr="00BE2E48" w:rsidR="00EA3C85">
        <w:rPr>
          <w:rFonts w:ascii="Times New Roman" w:hAnsi="Times New Roman" w:cs="Times New Roman"/>
          <w:iCs/>
          <w:color w:val="000000"/>
          <w:sz w:val="24"/>
          <w:szCs w:val="24"/>
        </w:rPr>
        <w:t>4</w:t>
      </w:r>
      <w:r w:rsidRPr="00BE2E4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 INVESTIMENTO </w:t>
      </w:r>
      <w:r w:rsidRPr="00BE2E48" w:rsidR="00AC63E0">
        <w:rPr>
          <w:rFonts w:ascii="Times New Roman" w:hAnsi="Times New Roman" w:cs="Times New Roman"/>
          <w:iCs/>
          <w:color w:val="000000"/>
          <w:sz w:val="24"/>
          <w:szCs w:val="24"/>
        </w:rPr>
        <w:t>2.1</w:t>
      </w:r>
      <w:r w:rsidRPr="00BE2E48">
        <w:rPr>
          <w:rFonts w:ascii="Times New Roman" w:hAnsi="Times New Roman" w:cs="Times New Roman"/>
          <w:iCs/>
          <w:color w:val="000000"/>
          <w:sz w:val="24"/>
          <w:szCs w:val="24"/>
        </w:rPr>
        <w:t>. “</w:t>
      </w:r>
      <w:r w:rsidRPr="00BE2E48" w:rsidR="00AC63E0">
        <w:rPr>
          <w:rFonts w:ascii="Times New Roman" w:hAnsi="Times New Roman" w:cs="Times New Roman"/>
          <w:iCs/>
          <w:sz w:val="24"/>
          <w:szCs w:val="24"/>
        </w:rPr>
        <w:t>Misure per la gestione del rischio di alluvione e per la riduzione del rischio idrogeologico</w:t>
      </w:r>
      <w:r w:rsidRPr="00BE2E48">
        <w:rPr>
          <w:rFonts w:ascii="Times New Roman" w:hAnsi="Times New Roman" w:cs="Times New Roman"/>
          <w:iCs/>
          <w:color w:val="000000"/>
          <w:sz w:val="24"/>
          <w:szCs w:val="24"/>
        </w:rPr>
        <w:t>”, Sub</w:t>
      </w:r>
      <w:r w:rsidRPr="00BE2E48" w:rsidR="00A82AB5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Pr="00BE2E48">
        <w:rPr>
          <w:rFonts w:ascii="Times New Roman" w:hAnsi="Times New Roman" w:cs="Times New Roman"/>
          <w:iCs/>
          <w:color w:val="000000"/>
          <w:sz w:val="24"/>
          <w:szCs w:val="24"/>
        </w:rPr>
        <w:t>investimento</w:t>
      </w:r>
      <w:r w:rsidRPr="00BE2E48" w:rsidR="00AC63E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2.1b</w:t>
      </w:r>
      <w:r w:rsidRPr="00BE2E48">
        <w:rPr>
          <w:rFonts w:ascii="Times New Roman" w:hAnsi="Times New Roman" w:cs="Times New Roman"/>
          <w:iCs/>
          <w:color w:val="000000"/>
          <w:sz w:val="24"/>
          <w:szCs w:val="24"/>
        </w:rPr>
        <w:t>,</w:t>
      </w:r>
      <w:r w:rsidRPr="00BE2E4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BE2E4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finanziato dall’Unione Europea – </w:t>
      </w:r>
      <w:proofErr w:type="spellStart"/>
      <w:r w:rsidRPr="00BE2E48">
        <w:rPr>
          <w:rFonts w:ascii="Times New Roman" w:hAnsi="Times New Roman" w:cs="Times New Roman"/>
          <w:iCs/>
          <w:color w:val="000000"/>
          <w:sz w:val="24"/>
          <w:szCs w:val="24"/>
        </w:rPr>
        <w:t>NextGenerationEU</w:t>
      </w:r>
      <w:proofErr w:type="spellEnd"/>
    </w:p>
    <w:p w:rsidRPr="00BE2E48" w:rsidR="006053BF" w:rsidP="00196CE2" w:rsidRDefault="00857CDD" w14:paraId="1F1CF5A2" w14:textId="2C7A6F94">
      <w:pPr>
        <w:tabs>
          <w:tab w:val="left" w:pos="709"/>
          <w:tab w:val="left" w:pos="851"/>
        </w:tabs>
        <w:spacing w:before="280" w:after="280"/>
        <w:ind w:left="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name="_heading=h.rgr3gurjo5d2" w:colFirst="0" w:colLast="0" w:id="0"/>
      <w:bookmarkStart w:name="_heading=h.tcjye2aedk" w:colFirst="0" w:colLast="0" w:id="1"/>
      <w:bookmarkStart w:name="_heading=h.iwn3otajosz4" w:colFirst="0" w:colLast="0" w:id="2"/>
      <w:bookmarkEnd w:id="0"/>
      <w:bookmarkEnd w:id="1"/>
      <w:bookmarkEnd w:id="2"/>
      <w:r w:rsidRPr="00BE2E48">
        <w:rPr>
          <w:rFonts w:ascii="Times New Roman" w:hAnsi="Times New Roman" w:cs="Times New Roman"/>
          <w:b/>
          <w:color w:val="000000"/>
          <w:sz w:val="24"/>
          <w:szCs w:val="24"/>
        </w:rPr>
        <w:t>DICHIARA</w:t>
      </w:r>
    </w:p>
    <w:p w:rsidRPr="00BE2E48" w:rsidR="006053BF" w:rsidP="00EA3C85" w:rsidRDefault="00857CDD" w14:paraId="35080A17" w14:textId="77777777">
      <w:pPr>
        <w:spacing w:before="280" w:after="280"/>
        <w:rPr>
          <w:rFonts w:ascii="Times New Roman" w:hAnsi="Times New Roman" w:cs="Times New Roman"/>
          <w:color w:val="000000"/>
          <w:sz w:val="24"/>
          <w:szCs w:val="24"/>
        </w:rPr>
      </w:pPr>
      <w:bookmarkStart w:name="_heading=h.jyudek50n74s" w:colFirst="0" w:colLast="0" w:id="3"/>
      <w:bookmarkEnd w:id="3"/>
      <w:r w:rsidRPr="00BE2E48">
        <w:rPr>
          <w:rFonts w:ascii="Times New Roman" w:hAnsi="Times New Roman" w:cs="Times New Roman"/>
          <w:color w:val="000000"/>
          <w:sz w:val="24"/>
          <w:szCs w:val="24"/>
        </w:rPr>
        <w:t>che sono stati rispettati tutti gli obblighi previsti dall’Accordo, in particolare:</w:t>
      </w:r>
    </w:p>
    <w:p w:rsidRPr="00BE2E48" w:rsidR="006053BF" w:rsidP="00F5164C" w:rsidRDefault="00857CDD" w14:paraId="1077DDB7" w14:textId="777777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>che sono state rispettate tutte le disposizioni previste dalla normativa europea e nazionale, con particolare riferimento a quanto previsto dal Regolamento (UE) 2021/241 e dal decreto-legge n. 77 del 31 maggio 2021, convertito con modificazioni nella legge 29 luglio 2021, n. 108;</w:t>
      </w:r>
    </w:p>
    <w:p w:rsidRPr="00BE2E48" w:rsidR="006053BF" w:rsidP="00F5164C" w:rsidRDefault="00857CDD" w14:paraId="61816249" w14:textId="777777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di aver provveduto all’adozione di misure adeguate al rispetto del principio di sana gestione finanziaria secondo quanto disciplinato nel Regolamento finanziario (UE, </w:t>
      </w:r>
      <w:proofErr w:type="spellStart"/>
      <w:r w:rsidRPr="00BE2E48">
        <w:rPr>
          <w:rFonts w:ascii="Times New Roman" w:hAnsi="Times New Roman" w:cs="Times New Roman"/>
          <w:color w:val="000000"/>
          <w:sz w:val="24"/>
          <w:szCs w:val="24"/>
        </w:rPr>
        <w:t>Euratom</w:t>
      </w:r>
      <w:proofErr w:type="spellEnd"/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) 2018/1046 e nell’art.22 del Regolamento (UE) 2021/241, in particolare in materia di prevenzione dei conflitti di interessi, delle frodi, della corruzione e di recupero e restituzione dei fondi che sono stati indebitamente assegnati nonché di aver garantito l’assenza del c.d. doppio finanziamento ai sensi dell’art. 9 del Regolamento (UE) 2021/241;  </w:t>
      </w:r>
    </w:p>
    <w:p w:rsidRPr="00BE2E48" w:rsidR="006053BF" w:rsidP="00F5164C" w:rsidRDefault="00857CDD" w14:paraId="3BA47C30" w14:textId="34245D45">
      <w:pPr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>che sono stati rispettati tutti i regolamenti e le norme UE applicabili, tra cui quelle riguardanti gli obblighi in materia di concorrenza, trasparenza, informazione e pubblicità, tutela dell’ambiente e pari opportunità;</w:t>
      </w:r>
    </w:p>
    <w:p w:rsidR="0036665C" w:rsidP="6A3AC0B8" w:rsidRDefault="000101AC" w14:paraId="5E604C0C" w14:textId="5F79BFFA" w14:noSpellErr="1">
      <w:pPr>
        <w:pStyle w:val="Normale"/>
        <w:numPr>
          <w:ilvl w:val="0"/>
          <w:numId w:val="3"/>
        </w:numPr>
        <w:bidi w:val="0"/>
        <w:spacing w:before="0" w:beforeAutospacing="off" w:after="120" w:afterAutospacing="off" w:line="276" w:lineRule="auto"/>
        <w:ind w:left="720" w:right="0" w:hanging="360"/>
        <w:jc w:val="both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  <w:r w:rsidRPr="6A3AC0B8" w:rsidR="000101AC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aver verificato la sussistenza dei requisiti di idoneità di cui all’allegato alla circolare n. 21 </w:t>
      </w:r>
      <w:r w:rsidRPr="6A3AC0B8" w:rsidR="000101AC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del 14 ottobre 2021 del Ministero dell’Economia e delle Finanze, in capo ai Soggetti attuatori degli interventi</w:t>
      </w:r>
    </w:p>
    <w:p w:rsidRPr="00A662B6" w:rsidR="004A2EBD" w:rsidP="6A3AC0B8" w:rsidRDefault="004A2EBD" w14:paraId="5CC6C2CB" w14:textId="22FB8BF0" w14:noSpellErr="1">
      <w:pPr>
        <w:pStyle w:val="Normale"/>
        <w:numPr>
          <w:ilvl w:val="0"/>
          <w:numId w:val="3"/>
        </w:numPr>
        <w:bidi w:val="0"/>
        <w:spacing w:before="0" w:beforeAutospacing="off" w:after="120" w:afterAutospacing="off" w:line="276" w:lineRule="auto"/>
        <w:ind w:left="720" w:right="0" w:hanging="360"/>
        <w:jc w:val="both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  <w:r w:rsidRPr="6A3AC0B8" w:rsidR="004A2EBD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di aver provveduto al riscontro della corretta individuazione dei titolari effettivi da parte dei Soggetti attuatori</w:t>
      </w:r>
      <w:r w:rsidRPr="6A3AC0B8" w:rsidR="00EC1FDF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 (</w:t>
      </w:r>
      <w:r w:rsidRPr="6A3AC0B8" w:rsidR="004A2EBD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in esito al positivo svolgimento di controlli ex post sulle comunicazioni rese in merito alla titolarità effettiva</w:t>
      </w:r>
      <w:r w:rsidRPr="6A3AC0B8" w:rsidR="00EC1FDF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)</w:t>
      </w:r>
      <w:r w:rsidRPr="6A3AC0B8" w:rsidR="004A2EBD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;</w:t>
      </w:r>
    </w:p>
    <w:p w:rsidRPr="00BE2E48" w:rsidR="0036665C" w:rsidP="00F5164C" w:rsidRDefault="0036665C" w14:paraId="78DF4F75" w14:textId="049ACD19">
      <w:pPr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che al fine di espletare le verifiche di competenza è stata individuata </w:t>
      </w:r>
      <w:r w:rsidRPr="004A2EBD">
        <w:rPr>
          <w:rFonts w:ascii="Times New Roman" w:hAnsi="Times New Roman" w:cs="Times New Roman"/>
          <w:color w:val="000000"/>
          <w:sz w:val="24"/>
          <w:szCs w:val="24"/>
        </w:rPr>
        <w:t>una struttura di controllo funzionalmente indipendente dalle attività di gestione del sub-investimento;</w:t>
      </w:r>
      <w:r w:rsidRPr="00BE2E48">
        <w:rPr>
          <w:sz w:val="24"/>
          <w:szCs w:val="24"/>
        </w:rPr>
        <w:t xml:space="preserve"> </w:t>
      </w:r>
    </w:p>
    <w:p w:rsidR="00F5164C" w:rsidP="00F5164C" w:rsidRDefault="00857CDD" w14:paraId="5759174B" w14:textId="77777777">
      <w:pPr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bookmarkStart w:name="_heading=h.j59peuv60kis" w:colFirst="0" w:colLast="0" w:id="4"/>
      <w:bookmarkEnd w:id="4"/>
      <w:r w:rsidRPr="00F5164C">
        <w:rPr>
          <w:rFonts w:ascii="Times New Roman" w:hAnsi="Times New Roman" w:cs="Times New Roman"/>
          <w:color w:val="000000"/>
          <w:sz w:val="24"/>
          <w:szCs w:val="24"/>
        </w:rPr>
        <w:t xml:space="preserve">che le spese rendicontate fanno riferimento alle attività previste nel </w:t>
      </w:r>
      <w:r w:rsidRPr="00F5164C" w:rsidR="001F5A41">
        <w:rPr>
          <w:rFonts w:ascii="Times New Roman" w:hAnsi="Times New Roman" w:cs="Times New Roman"/>
          <w:color w:val="000000"/>
          <w:sz w:val="24"/>
          <w:szCs w:val="24"/>
        </w:rPr>
        <w:t>sub-investimento</w:t>
      </w:r>
      <w:r w:rsidRPr="00F5164C">
        <w:rPr>
          <w:rFonts w:ascii="Times New Roman" w:hAnsi="Times New Roman" w:cs="Times New Roman"/>
          <w:color w:val="000000"/>
          <w:sz w:val="24"/>
          <w:szCs w:val="24"/>
        </w:rPr>
        <w:t xml:space="preserve"> approvato;</w:t>
      </w:r>
    </w:p>
    <w:p w:rsidRPr="00F5164C" w:rsidR="006053BF" w:rsidP="00F5164C" w:rsidRDefault="00857CDD" w14:paraId="0B36C927" w14:textId="13E1C541">
      <w:pPr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F5164C">
        <w:rPr>
          <w:rFonts w:ascii="Times New Roman" w:hAnsi="Times New Roman" w:cs="Times New Roman"/>
          <w:color w:val="000000"/>
          <w:sz w:val="24"/>
          <w:szCs w:val="24"/>
        </w:rPr>
        <w:t xml:space="preserve">che le spese rendicontate sono conformi al quadro finanziario del </w:t>
      </w:r>
      <w:r w:rsidRPr="00F5164C" w:rsidR="001F5A41">
        <w:rPr>
          <w:rFonts w:ascii="Times New Roman" w:hAnsi="Times New Roman" w:cs="Times New Roman"/>
          <w:color w:val="000000"/>
          <w:sz w:val="24"/>
          <w:szCs w:val="24"/>
        </w:rPr>
        <w:t>sub-investimento</w:t>
      </w:r>
      <w:r w:rsidRPr="00F5164C">
        <w:rPr>
          <w:rFonts w:ascii="Times New Roman" w:hAnsi="Times New Roman" w:cs="Times New Roman"/>
          <w:color w:val="000000"/>
          <w:sz w:val="24"/>
          <w:szCs w:val="24"/>
        </w:rPr>
        <w:t xml:space="preserve"> approvato, nel rispetto delle condizioni e delle modalità previste dall’Accordo;</w:t>
      </w:r>
    </w:p>
    <w:p w:rsidRPr="00BE2E48" w:rsidR="007051C1" w:rsidP="00F5164C" w:rsidRDefault="00053F42" w14:paraId="1EBF0CD3" w14:textId="65D250FF">
      <w:pPr>
        <w:pStyle w:val="Paragrafoelenco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bookmarkStart w:name="_heading=h.29fsfsurjizd" w:colFirst="0" w:colLast="0" w:id="5"/>
      <w:bookmarkEnd w:id="5"/>
      <w:r w:rsidRPr="00BE2E48">
        <w:rPr>
          <w:rFonts w:ascii="Times New Roman" w:hAnsi="Times New Roman" w:cs="Times New Roman"/>
          <w:color w:val="000000"/>
          <w:sz w:val="24"/>
          <w:szCs w:val="24"/>
        </w:rPr>
        <w:t>di aver rispettato</w:t>
      </w:r>
      <w:r w:rsidRPr="00BE2E48" w:rsidR="007051C1">
        <w:rPr>
          <w:rFonts w:ascii="Times New Roman" w:hAnsi="Times New Roman" w:cs="Times New Roman"/>
          <w:color w:val="000000"/>
          <w:sz w:val="24"/>
          <w:szCs w:val="24"/>
        </w:rPr>
        <w:t xml:space="preserve"> le indicazioni in relazione ai principi orizzontali di cui all’articolo 5 del regolamento (UE) 2021/241 ossia il principio di non arrecare un danno significativo agli obiettivi ambientali (DNSH), ai sensi dell'articolo 17 del regolamento (UE) 2020/852 e garantire la coerenza con il PNRR approvato dalla Commissione europea;</w:t>
      </w:r>
    </w:p>
    <w:p w:rsidRPr="00BE2E48" w:rsidR="007051C1" w:rsidP="00F5164C" w:rsidRDefault="007051C1" w14:paraId="200A43F6" w14:textId="7ED51CA1">
      <w:pPr>
        <w:pStyle w:val="Paragrafoelenco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bookmarkStart w:name="_heading=h.vx6a6urwmfhn" w:colFirst="0" w:colLast="0" w:id="6"/>
      <w:bookmarkEnd w:id="6"/>
      <w:r w:rsidRPr="00BE2E48">
        <w:rPr>
          <w:rFonts w:ascii="Times New Roman" w:hAnsi="Times New Roman" w:cs="Times New Roman"/>
          <w:color w:val="000000"/>
          <w:sz w:val="24"/>
          <w:szCs w:val="24"/>
        </w:rPr>
        <w:t>di aver rispettato i principi trasversali previsti per il PNRR dalla normativa nazionale e comunitaria, con particolare riguardo alla valorizzazione dei giovani e alla riduzione dei divari territoriali;</w:t>
      </w:r>
    </w:p>
    <w:p w:rsidRPr="00BE2E48" w:rsidR="006B5D4F" w:rsidP="00F5164C" w:rsidRDefault="007051C1" w14:paraId="3BA323FD" w14:textId="798FD096">
      <w:pPr>
        <w:pStyle w:val="Paragrafoelenco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>di aver rispettato il principio di parità di genere in relazione agli articoli 2 e 3, paragrafo 3, del TUE, agli articoli 8, 10, 19 e 157 del TFUE, e agli articoli 21 e 23 della Carta dei diritti fondamentali dell’Unione europea, producendo dati relativi ai destinatari effettivi dei progetti anche disaggregati per genere;</w:t>
      </w:r>
    </w:p>
    <w:p w:rsidRPr="00BE2E48" w:rsidR="006B5D4F" w:rsidP="00F5164C" w:rsidRDefault="006B5D4F" w14:paraId="186F1496" w14:textId="531208B0">
      <w:pPr>
        <w:pStyle w:val="Paragrafoelenco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>di aver adottato proprie procedure interne, assicurando la conformità ai regolamenti comunitari e a quanto indicato dall’Amministrazione centrale;</w:t>
      </w:r>
    </w:p>
    <w:p w:rsidRPr="00BE2E48" w:rsidR="00F94346" w:rsidP="00F5164C" w:rsidRDefault="00B0585C" w14:paraId="2354DFB4" w14:textId="7C8F8B7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>di aver rispettato, in caso di ricorso diretto ad esperti esterni all’Amministrazione, la pertinente disciplina comunitaria e nazionale, nonché le eventuali specifiche circolari/disciplinari eventualmente adottate dal MEF ovvero dal Dipartimento;</w:t>
      </w:r>
    </w:p>
    <w:p w:rsidRPr="00BE2E48" w:rsidR="006B5D4F" w:rsidP="00F5164C" w:rsidRDefault="006B5D4F" w14:paraId="7EE35B6E" w14:textId="1FC09414">
      <w:pPr>
        <w:pStyle w:val="Paragrafoelenco"/>
        <w:numPr>
          <w:ilvl w:val="0"/>
          <w:numId w:val="3"/>
        </w:numPr>
        <w:spacing w:after="120"/>
        <w:ind w:left="714" w:hanging="357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>di aver dato piena attuazione al sub-investimento, garantendone l’avvio tempestivo e la realizzazione operativa, per non incorrere in ritardi attuativi e concluderlo nella forma, nei modi e nei tempi previsti, al fine di garantire il soddisfacente conseguimento, secondo le scadenze concordate con l’Unione europea, dei milestone e target ad esso collegate;</w:t>
      </w:r>
    </w:p>
    <w:p w:rsidRPr="00BE2E48" w:rsidR="007051C1" w:rsidP="00F5164C" w:rsidRDefault="00C44756" w14:paraId="31D8DF19" w14:textId="76FA0DCA">
      <w:pPr>
        <w:pStyle w:val="Paragrafoelenco"/>
        <w:numPr>
          <w:ilvl w:val="0"/>
          <w:numId w:val="3"/>
        </w:numPr>
        <w:spacing w:after="120"/>
        <w:ind w:left="714" w:hanging="357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>di aver registrato</w:t>
      </w:r>
      <w:r w:rsidRPr="00BE2E48" w:rsidR="007051C1">
        <w:rPr>
          <w:rFonts w:ascii="Times New Roman" w:hAnsi="Times New Roman" w:cs="Times New Roman"/>
          <w:color w:val="000000"/>
          <w:sz w:val="24"/>
          <w:szCs w:val="24"/>
        </w:rPr>
        <w:t xml:space="preserve"> i dati di monitoraggio finanziario, fisico e procedurale e le informazioni relative alle varie fasi di realizzazione dell'intervento, nonché le informazioni e la documentazione connesse al raggiungimento dei Target e Milestone del PNRR, nell'ambito del Sistema Informativo </w:t>
      </w:r>
      <w:proofErr w:type="spellStart"/>
      <w:r w:rsidRPr="00BE2E48" w:rsidR="007051C1">
        <w:rPr>
          <w:rFonts w:ascii="Times New Roman" w:hAnsi="Times New Roman" w:cs="Times New Roman"/>
          <w:color w:val="000000"/>
          <w:sz w:val="24"/>
          <w:szCs w:val="24"/>
        </w:rPr>
        <w:t>ReGiS</w:t>
      </w:r>
      <w:proofErr w:type="spellEnd"/>
      <w:r w:rsidRPr="00BE2E48" w:rsidR="007051C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Pr="00BE2E48" w:rsidR="00B15378" w:rsidP="00F5164C" w:rsidRDefault="00DE5434" w14:paraId="74AADAFC" w14:textId="3D069C13">
      <w:pPr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di </w:t>
      </w:r>
      <w:r w:rsidRPr="00F5164C" w:rsidR="00B15378">
        <w:rPr>
          <w:rFonts w:ascii="Times New Roman" w:hAnsi="Times New Roman" w:cs="Times New Roman"/>
          <w:color w:val="000000"/>
          <w:sz w:val="24"/>
          <w:szCs w:val="24"/>
        </w:rPr>
        <w:t>garantire la conservazione della documentazione progettuale, da parte dei rispettivi Soggetti attuatori, in fascicoli cartacei o informatici per assicurare la completa tracciabilità delle operazioni - nel rispetto di quanto previsto all’articolo 9 punto 4 del decreto-legge 31 maggio 2021, n. 71, convertito con modificazioni dalla legge 29 luglio 2021, n. 108</w:t>
      </w:r>
    </w:p>
    <w:p w:rsidRPr="00BE2E48" w:rsidR="006053BF" w:rsidP="00F5164C" w:rsidRDefault="00857CDD" w14:paraId="04F5F4C8" w14:textId="3A563986">
      <w:pPr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di aver assicurato la completa tracciabilità dei flussi finanziari come previsto dall’art. 3 legge 13 agosto 2010, n. 136 e, di aver adottato e mantenuto un’apposita codificazione contabile per l'utilizzo delle risorse del PNRR, provvedendo all’apertura di un’apposita contabilità speciale </w:t>
      </w:r>
      <w:r w:rsidRPr="00BE2E48">
        <w:rPr>
          <w:rFonts w:ascii="Times New Roman" w:hAnsi="Times New Roman" w:cs="Times New Roman"/>
          <w:i/>
          <w:color w:val="000000"/>
          <w:sz w:val="24"/>
          <w:szCs w:val="24"/>
        </w:rPr>
        <w:t>(se ricorre il caso)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>, come previsto all’art.2, comma 3, del decreto del Ministro dell’economia e delle finanze dell’11 ottobre 2021;</w:t>
      </w:r>
    </w:p>
    <w:p w:rsidRPr="00BE2E48" w:rsidR="006053BF" w:rsidP="00F5164C" w:rsidRDefault="00C44756" w14:paraId="6ABC5886" w14:textId="419E548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bookmarkStart w:name="_heading=h.3ba7774xzotr" w:colFirst="0" w:colLast="0" w:id="7"/>
      <w:bookmarkEnd w:id="7"/>
      <w:r w:rsidRPr="00BE2E48">
        <w:rPr>
          <w:rFonts w:ascii="Times New Roman" w:hAnsi="Times New Roman" w:cs="Times New Roman"/>
          <w:color w:val="000000"/>
          <w:sz w:val="24"/>
          <w:szCs w:val="24"/>
        </w:rPr>
        <w:t>di aver effettuato i controlli amministrativo-contabili previsti dalla legislazione nazionale applicabile</w:t>
      </w:r>
      <w:r w:rsidRPr="00BE2E48" w:rsidR="00D1128F">
        <w:rPr>
          <w:rFonts w:ascii="Times New Roman" w:hAnsi="Times New Roman" w:cs="Times New Roman"/>
          <w:color w:val="000000"/>
          <w:sz w:val="24"/>
          <w:szCs w:val="24"/>
        </w:rPr>
        <w:t xml:space="preserve"> e</w:t>
      </w:r>
      <w:r w:rsidRPr="00BE2E48" w:rsidR="00417DB9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BE2E48" w:rsidR="00D1128F">
        <w:rPr>
          <w:rFonts w:ascii="Times New Roman" w:hAnsi="Times New Roman" w:cs="Times New Roman"/>
          <w:color w:val="000000"/>
          <w:sz w:val="24"/>
          <w:szCs w:val="24"/>
        </w:rPr>
        <w:t>o nel</w:t>
      </w:r>
      <w:r w:rsidRPr="00BE2E48" w:rsidR="00417DB9">
        <w:rPr>
          <w:rFonts w:ascii="Times New Roman" w:hAnsi="Times New Roman" w:cs="Times New Roman"/>
          <w:color w:val="000000"/>
          <w:sz w:val="24"/>
          <w:szCs w:val="24"/>
        </w:rPr>
        <w:t xml:space="preserve"> manuale operativo,</w:t>
      </w:r>
      <w:r w:rsidRPr="00BE2E48" w:rsidR="00D112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nonché le verifiche formali </w:t>
      </w:r>
      <w:r w:rsidRPr="00BE2E48" w:rsidR="00AC201E">
        <w:rPr>
          <w:rFonts w:ascii="Times New Roman" w:hAnsi="Times New Roman" w:cs="Times New Roman"/>
          <w:color w:val="000000"/>
          <w:sz w:val="24"/>
          <w:szCs w:val="24"/>
        </w:rPr>
        <w:t xml:space="preserve">al 100% 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sui rendiconti 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lastRenderedPageBreak/>
        <w:t>presentati da parte dei Soggetti attuatori</w:t>
      </w:r>
      <w:r w:rsidRPr="00BE2E48">
        <w:t xml:space="preserve"> </w:t>
      </w:r>
      <w:r w:rsidRPr="00BE2E48" w:rsidR="00225B2C">
        <w:rPr>
          <w:rFonts w:ascii="Times New Roman" w:hAnsi="Times New Roman" w:cs="Times New Roman"/>
          <w:color w:val="000000"/>
          <w:sz w:val="24"/>
          <w:szCs w:val="24"/>
        </w:rPr>
        <w:t xml:space="preserve">ed inseriti nella </w:t>
      </w:r>
      <w:r w:rsidRPr="00BE2E48" w:rsidR="00E22F15">
        <w:rPr>
          <w:rFonts w:ascii="Times New Roman" w:hAnsi="Times New Roman" w:cs="Times New Roman"/>
          <w:color w:val="000000"/>
          <w:sz w:val="24"/>
          <w:szCs w:val="24"/>
        </w:rPr>
        <w:t>rendicont</w:t>
      </w:r>
      <w:r w:rsidRPr="00BE2E48" w:rsidR="00E2183C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E2E48" w:rsidR="00E22F15">
        <w:rPr>
          <w:rFonts w:ascii="Times New Roman" w:hAnsi="Times New Roman" w:cs="Times New Roman"/>
          <w:color w:val="000000"/>
          <w:sz w:val="24"/>
          <w:szCs w:val="24"/>
        </w:rPr>
        <w:t>zione/</w:t>
      </w:r>
      <w:r w:rsidRPr="00BE2E48" w:rsidR="00225B2C">
        <w:rPr>
          <w:rFonts w:ascii="Times New Roman" w:hAnsi="Times New Roman" w:cs="Times New Roman"/>
          <w:color w:val="000000"/>
          <w:sz w:val="24"/>
          <w:szCs w:val="24"/>
        </w:rPr>
        <w:t>domanda di rimborso</w:t>
      </w:r>
      <w:r w:rsidRPr="00BE2E48" w:rsidR="00225B2C">
        <w:t xml:space="preserve"> 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circa la correttezza e la completezza dei dati e della documentazione amministrativa, tecnica e contabile probatoria dell’avanzamento delle spese, inserita nel sistema informatico </w:t>
      </w:r>
      <w:proofErr w:type="spellStart"/>
      <w:r w:rsidRPr="00BE2E48">
        <w:rPr>
          <w:rFonts w:ascii="Times New Roman" w:hAnsi="Times New Roman" w:cs="Times New Roman"/>
          <w:color w:val="000000"/>
          <w:sz w:val="24"/>
          <w:szCs w:val="24"/>
        </w:rPr>
        <w:t>ReGiS</w:t>
      </w:r>
      <w:proofErr w:type="spellEnd"/>
      <w:r w:rsidRPr="00BE2E4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Pr="00BE2E48" w:rsidR="006053BF" w:rsidP="00F5164C" w:rsidRDefault="00857CDD" w14:paraId="569CEB8A" w14:textId="2AC526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bookmarkStart w:name="_heading=h.ovsaasak6g2g" w:colFirst="0" w:colLast="0" w:id="8"/>
      <w:bookmarkEnd w:id="8"/>
      <w:r w:rsidRPr="00BE2E48">
        <w:rPr>
          <w:rFonts w:ascii="Times New Roman" w:hAnsi="Times New Roman" w:cs="Times New Roman"/>
          <w:color w:val="000000"/>
          <w:sz w:val="24"/>
          <w:szCs w:val="24"/>
        </w:rPr>
        <w:t xml:space="preserve">di garantire la raccolta, la registrazione e l’archiviazione in formato elettronico dei dati necessari per la gestione finanziaria, la sorveglianza, la valutazione e l’audit, secondo quanto previsto dall’art. 22.2 lettera d) del Regolamento (UE) 2021/241 e tenendo conto delle indicazioni fornite dall’Amministrazione centrale titolare di intervento; </w:t>
      </w:r>
    </w:p>
    <w:p w:rsidRPr="00BE2E48" w:rsidR="00C44756" w:rsidP="00F5164C" w:rsidRDefault="00C44756" w14:paraId="68520841" w14:textId="4AE92BC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>di vigilare sul rispetto degli obblighi di informazione e pubblicità PNRR da parte dei Soggetti attuatori;</w:t>
      </w:r>
    </w:p>
    <w:p w:rsidRPr="00BE2E48" w:rsidR="006053BF" w:rsidP="00F5164C" w:rsidRDefault="00857CDD" w14:paraId="5D04E552" w14:textId="0D1DEE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bookmarkStart w:name="_heading=h.51zbnyn6t5ax" w:colFirst="0" w:colLast="0" w:id="9"/>
      <w:bookmarkEnd w:id="9"/>
      <w:r w:rsidRPr="00BE2E48">
        <w:rPr>
          <w:rFonts w:ascii="Times New Roman" w:hAnsi="Times New Roman" w:cs="Times New Roman"/>
          <w:color w:val="000000"/>
          <w:sz w:val="24"/>
          <w:szCs w:val="24"/>
        </w:rPr>
        <w:t>di aver adottato le misure necessarie e di aver garantito una tempestiva informazione agli organi preposti circa l’andamento di eventuali procedimenti di carattere giudiziario, civile, penale o amministrativo che dovessero interessare le operazioni oggetto del progetto comunicando le eventuali irregolarità, le frodi, i casi di corruzione e di conflitti di interessi riscontrati, nonché i casi di doppio finanziamento a seguito delle verifiche di competenza, tenendo informata l’Amministrazione titolare;</w:t>
      </w:r>
    </w:p>
    <w:p w:rsidRPr="00BE2E48" w:rsidR="006053BF" w:rsidP="00F5164C" w:rsidRDefault="00857CDD" w14:paraId="1FDE72FA" w14:textId="71EFF238">
      <w:pPr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>di essere a conoscenza che l’Amministrazione titolare dell’intervento si riserva il diritto di procedere d’ufficio a verifiche, anche a campione, in ordine alla veridicità delle dichiarazioni rilasciate in sede di domanda di finanziamento e/o, comunque, nel corso della procedura, ai sensi e per gli effetti della normativa vigente</w:t>
      </w:r>
      <w:r w:rsidRPr="00BE2E48" w:rsidR="002F2C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Pr="00BE2E48" w:rsidR="006053BF" w:rsidP="00EA3C85" w:rsidRDefault="00857CDD" w14:paraId="44DC2EAA" w14:textId="090BE8AE">
      <w:pPr>
        <w:spacing w:before="280" w:after="280"/>
        <w:rPr>
          <w:rFonts w:ascii="Times New Roman" w:hAnsi="Times New Roman" w:cs="Times New Roman"/>
          <w:color w:val="000000"/>
          <w:sz w:val="24"/>
          <w:szCs w:val="24"/>
        </w:rPr>
      </w:pPr>
      <w:bookmarkStart w:name="_heading=h.jum9bg1zjqwi" w:colFirst="0" w:colLast="0" w:id="10"/>
      <w:bookmarkStart w:name="_heading=h.gqzj3ci4mqmb" w:colFirst="0" w:colLast="0" w:id="11"/>
      <w:bookmarkStart w:name="_heading=h.hs0kma24sz1h" w:colFirst="0" w:colLast="0" w:id="12"/>
      <w:bookmarkStart w:name="_heading=h.kdrif32dvfju" w:colFirst="0" w:colLast="0" w:id="13"/>
      <w:bookmarkEnd w:id="10"/>
      <w:bookmarkEnd w:id="11"/>
      <w:bookmarkEnd w:id="12"/>
      <w:bookmarkEnd w:id="13"/>
      <w:r w:rsidRPr="00BE2E48">
        <w:rPr>
          <w:rFonts w:ascii="Times New Roman" w:hAnsi="Times New Roman" w:cs="Times New Roman"/>
          <w:color w:val="000000"/>
          <w:sz w:val="24"/>
          <w:szCs w:val="24"/>
        </w:rPr>
        <w:t>Il sottoscritto dichiara di rendere le precedenti dichiarazioni ai sensi e per gli effetti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2E4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Pr="00BE2E48" w:rsidR="00857CDD" w:rsidP="00EA3C85" w:rsidRDefault="00857CDD" w14:paraId="735A383E" w14:textId="77777777">
      <w:pPr>
        <w:spacing w:before="280" w:after="280" w:line="360" w:lineRule="auto"/>
        <w:ind w:left="3600"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053BF" w:rsidP="00EA3C85" w:rsidRDefault="00857CDD" w14:paraId="10DCEB8F" w14:textId="4B255C7E">
      <w:pPr>
        <w:spacing w:before="280" w:after="280" w:line="360" w:lineRule="auto"/>
        <w:ind w:left="3600" w:firstLine="720"/>
        <w:jc w:val="center"/>
        <w:rPr>
          <w:sz w:val="21"/>
          <w:szCs w:val="21"/>
        </w:rPr>
      </w:pPr>
      <w:r w:rsidRPr="00BE2E48">
        <w:rPr>
          <w:rFonts w:ascii="Times New Roman" w:hAnsi="Times New Roman" w:cs="Times New Roman"/>
          <w:color w:val="000000"/>
          <w:sz w:val="24"/>
          <w:szCs w:val="24"/>
        </w:rPr>
        <w:t>Fi</w:t>
      </w:r>
      <w:r w:rsidRPr="00EA3C85">
        <w:rPr>
          <w:rFonts w:ascii="Times New Roman" w:hAnsi="Times New Roman" w:cs="Times New Roman"/>
          <w:color w:val="000000"/>
          <w:sz w:val="24"/>
          <w:szCs w:val="24"/>
        </w:rPr>
        <w:t>rma digitale</w:t>
      </w:r>
    </w:p>
    <w:sectPr w:rsidR="006053BF">
      <w:footerReference w:type="default" r:id="rId13"/>
      <w:headerReference w:type="first" r:id="rId14"/>
      <w:pgSz w:w="11909" w:h="16834" w:orient="portrait"/>
      <w:pgMar w:top="993" w:right="1134" w:bottom="170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66E0" w:rsidRDefault="007B66E0" w14:paraId="2B18DF73" w14:textId="77777777">
      <w:pPr>
        <w:spacing w:line="240" w:lineRule="auto"/>
      </w:pPr>
      <w:r>
        <w:separator/>
      </w:r>
    </w:p>
  </w:endnote>
  <w:endnote w:type="continuationSeparator" w:id="0">
    <w:p w:rsidR="007B66E0" w:rsidRDefault="007B66E0" w14:paraId="7FD03D46" w14:textId="77777777">
      <w:pPr>
        <w:spacing w:line="240" w:lineRule="auto"/>
      </w:pPr>
      <w:r>
        <w:continuationSeparator/>
      </w:r>
    </w:p>
  </w:endnote>
  <w:endnote w:type="continuationNotice" w:id="1">
    <w:p w:rsidR="007B66E0" w:rsidRDefault="007B66E0" w14:paraId="0A9EDCC6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3BF" w:rsidRDefault="00857CDD" w14:paraId="20A2AA6E" w14:textId="77777777">
    <w:pPr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245CDB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6053BF" w:rsidRDefault="006053BF" w14:paraId="1B70FCFA" w14:textId="77777777">
    <w:pPr>
      <w:widowControl w:val="0"/>
      <w:pBdr>
        <w:top w:val="nil"/>
        <w:left w:val="nil"/>
        <w:bottom w:val="nil"/>
        <w:right w:val="nil"/>
        <w:between w:val="nil"/>
      </w:pBdr>
      <w:jc w:val="lef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66E0" w:rsidRDefault="007B66E0" w14:paraId="7AC93959" w14:textId="77777777">
      <w:pPr>
        <w:spacing w:line="240" w:lineRule="auto"/>
      </w:pPr>
      <w:r>
        <w:separator/>
      </w:r>
    </w:p>
  </w:footnote>
  <w:footnote w:type="continuationSeparator" w:id="0">
    <w:p w:rsidR="007B66E0" w:rsidRDefault="007B66E0" w14:paraId="57F15651" w14:textId="77777777">
      <w:pPr>
        <w:spacing w:line="240" w:lineRule="auto"/>
      </w:pPr>
      <w:r>
        <w:continuationSeparator/>
      </w:r>
    </w:p>
  </w:footnote>
  <w:footnote w:type="continuationNotice" w:id="1">
    <w:p w:rsidR="007B66E0" w:rsidRDefault="007B66E0" w14:paraId="0A911E71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6053BF" w:rsidRDefault="00857CDD" w14:paraId="6CAD80F9" w14:textId="77777777">
    <w:r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hidden="0" allowOverlap="1" wp14:anchorId="4DE3B906" wp14:editId="343E07C0">
              <wp:simplePos x="0" y="0"/>
              <wp:positionH relativeFrom="page">
                <wp:posOffset>857250</wp:posOffset>
              </wp:positionH>
              <wp:positionV relativeFrom="page">
                <wp:posOffset>504825</wp:posOffset>
              </wp:positionV>
              <wp:extent cx="1799590" cy="972185"/>
              <wp:effectExtent l="0" t="0" r="0" b="0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99590" cy="972185"/>
                        <a:chOff x="4446205" y="3293908"/>
                        <a:chExt cx="1799590" cy="972185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4446205" y="3293908"/>
                          <a:ext cx="1799590" cy="972185"/>
                          <a:chOff x="4446205" y="3293908"/>
                          <a:chExt cx="1799590" cy="972185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4446205" y="3293908"/>
                            <a:ext cx="1799575" cy="97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053BF" w:rsidRDefault="006053BF" w14:paraId="2A743F64" w14:textId="77777777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4446205" y="3293908"/>
                            <a:ext cx="1799590" cy="972185"/>
                            <a:chOff x="4446205" y="3293908"/>
                            <a:chExt cx="1799590" cy="972185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4446205" y="3293908"/>
                              <a:ext cx="1799575" cy="972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053BF" w:rsidRDefault="006053BF" w14:paraId="3CEACD3F" w14:textId="77777777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4446205" y="3293908"/>
                              <a:ext cx="1799590" cy="972185"/>
                              <a:chOff x="4446205" y="3293908"/>
                              <a:chExt cx="1799590" cy="972185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4446205" y="3293908"/>
                                <a:ext cx="1799575" cy="972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53BF" w:rsidRDefault="006053BF" w14:paraId="5E70B097" w14:textId="77777777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4446205" y="3293908"/>
                                <a:ext cx="1799590" cy="972185"/>
                                <a:chOff x="0" y="0"/>
                                <a:chExt cx="1799590" cy="972185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0" y="0"/>
                                  <a:ext cx="1799575" cy="97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053BF" w:rsidRDefault="006053BF" w14:paraId="66769EF8" w14:textId="77777777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Shape 10" descr="jaune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361950" y="0"/>
                                  <a:ext cx="1040765" cy="5988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Shape 11"/>
                                <pic:cNvPicPr preferRelativeResize="0"/>
                              </pic:nvPicPr>
                              <pic:blipFill rotWithShape="1">
                                <a:blip r:embed="rId2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0" y="561975"/>
                                  <a:ext cx="1799590" cy="410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Group 23" style="position:absolute;left:0;text-align:left;margin-left:67.5pt;margin-top:39.75pt;width:141.7pt;height:76.55pt;z-index:251660289;mso-position-horizontal-relative:page;mso-position-vertical-relative:page" coordsize="17995,9721" coordorigin="44462,32939" o:spid="_x0000_s1026" w14:anchorId="4DE3B90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">
              <v:group id="Gruppo 1" style="position:absolute;left:44462;top:32939;width:17995;height:9721" coordsize="17995,9721" coordorigin="44462,32939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style="position:absolute;left:44462;top:32939;width:17995;height:9721;visibility:visible;mso-wrap-style:square;v-text-anchor:middle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>
                  <v:textbox inset="2.53958mm,2.53958mm,2.53958mm,2.53958mm">
                    <w:txbxContent>
                      <w:p w:rsidR="006053BF" w:rsidRDefault="006053BF" w14:paraId="2A743F64" w14:textId="77777777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style="position:absolute;left:44462;top:32939;width:17995;height:9721" coordsize="17995,9721" coordorigin="44462,32939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style="position:absolute;left:44462;top:32939;width:17995;height:9721;visibility:visible;mso-wrap-style:square;v-text-anchor:middle" o:spid="_x0000_s103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>
                    <v:textbox inset="2.53958mm,2.53958mm,2.53958mm,2.53958mm">
                      <w:txbxContent>
                        <w:p w:rsidR="006053BF" w:rsidRDefault="006053BF" w14:paraId="3CEACD3F" w14:textId="77777777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style="position:absolute;left:44462;top:32939;width:17995;height:9721" coordsize="17995,9721" coordorigin="44462,32939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style="position:absolute;left:44462;top:32939;width:17995;height:9721;visibility:visible;mso-wrap-style:square;v-text-anchor:middle" o:spid="_x0000_s103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>
                      <v:textbox inset="2.53958mm,2.53958mm,2.53958mm,2.53958mm">
                        <w:txbxContent>
                          <w:p w:rsidR="006053BF" w:rsidRDefault="006053BF" w14:paraId="5E70B097" w14:textId="77777777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7" style="position:absolute;left:44462;top:32939;width:17995;height:9721" coordsize="17995,9721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Rettangolo 8" style="position:absolute;width:17995;height:9721;visibility:visible;mso-wrap-style:square;v-text-anchor:middle" o:spid="_x0000_s1034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>
                        <v:textbox inset="2.53958mm,2.53958mm,2.53958mm,2.53958mm">
                          <w:txbxContent>
                            <w:p w:rsidR="006053BF" w:rsidRDefault="006053BF" w14:paraId="66769EF8" w14:textId="77777777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shapetype id="_x0000_t75" coordsize="21600,21600" filled="f" stroked="f" o:spt="75" o:preferrelative="t" path="m@4@5l@4@11@9@11@9@5xe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gradientshapeok="t" o:connecttype="rect" o:extrusionok="f"/>
                        <o:lock v:ext="edit" aspectratio="t"/>
                      </v:shapetype>
                      <v:shape id="Shape 10" style="position:absolute;left:3619;width:10408;height:5988;visibility:visible;mso-wrap-style:square" alt="jaune" o:spid="_x0000_s1035" o:preferrelative="f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">
                        <v:imagedata o:title="jaune" r:id="rId3"/>
                      </v:shape>
                      <v:shape id="Shape 11" style="position:absolute;top:5619;width:17995;height:4102;visibility:visible;mso-wrap-style:square" o:spid="_x0000_s1036" o:preferrelative="f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">
                        <v:imagedata o:title="" r:id="rId4"/>
                      </v:shape>
                    </v:group>
                  </v:group>
                </v:group>
              </v:group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337" behindDoc="0" locked="0" layoutInCell="1" hidden="0" allowOverlap="1" wp14:anchorId="4ABC3228" wp14:editId="30DD0777">
          <wp:simplePos x="0" y="0"/>
          <wp:positionH relativeFrom="page">
            <wp:posOffset>5387340</wp:posOffset>
          </wp:positionH>
          <wp:positionV relativeFrom="page">
            <wp:posOffset>371475</wp:posOffset>
          </wp:positionV>
          <wp:extent cx="1517015" cy="1009650"/>
          <wp:effectExtent l="0" t="0" r="0" b="0"/>
          <wp:wrapTopAndBottom distT="0" distB="0"/>
          <wp:docPr id="2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7015" cy="1009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46498"/>
    <w:multiLevelType w:val="multilevel"/>
    <w:tmpl w:val="AACCE9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1EC11729"/>
    <w:multiLevelType w:val="hybridMultilevel"/>
    <w:tmpl w:val="5824BCBC"/>
    <w:lvl w:ilvl="0" w:tplc="F48E7558">
      <w:start w:val="1"/>
      <w:numFmt w:val="decimal"/>
      <w:lvlText w:val="%1."/>
      <w:lvlJc w:val="left"/>
      <w:pPr>
        <w:ind w:left="396" w:hanging="284"/>
      </w:pPr>
      <w:rPr>
        <w:rFonts w:hint="default" w:ascii="Times New Roman" w:hAnsi="Times New Roman" w:eastAsia="Times New Roman" w:cs="Times New Roman"/>
        <w:spacing w:val="-1"/>
        <w:sz w:val="24"/>
        <w:szCs w:val="24"/>
        <w:lang w:val="it-IT" w:eastAsia="en-US" w:bidi="ar-SA"/>
      </w:rPr>
    </w:lvl>
    <w:lvl w:ilvl="1" w:tplc="37168EBC">
      <w:start w:val="1"/>
      <w:numFmt w:val="lowerLetter"/>
      <w:lvlText w:val="%2."/>
      <w:lvlJc w:val="left"/>
      <w:pPr>
        <w:ind w:left="900" w:hanging="431"/>
      </w:pPr>
      <w:rPr>
        <w:rFonts w:hint="default" w:ascii="Times New Roman" w:hAnsi="Times New Roman"/>
        <w:sz w:val="24"/>
        <w:szCs w:val="24"/>
        <w:lang w:val="it-IT" w:eastAsia="en-US" w:bidi="ar-SA"/>
      </w:rPr>
    </w:lvl>
    <w:lvl w:ilvl="2" w:tplc="4AA28C40">
      <w:start w:val="1"/>
      <w:numFmt w:val="bullet"/>
      <w:lvlText w:val="•"/>
      <w:lvlJc w:val="left"/>
      <w:pPr>
        <w:ind w:left="1904" w:hanging="431"/>
      </w:pPr>
      <w:rPr>
        <w:rFonts w:hint="default"/>
        <w:lang w:val="it-IT" w:eastAsia="en-US" w:bidi="ar-SA"/>
      </w:rPr>
    </w:lvl>
    <w:lvl w:ilvl="3" w:tplc="F760C046">
      <w:start w:val="1"/>
      <w:numFmt w:val="bullet"/>
      <w:lvlText w:val="•"/>
      <w:lvlJc w:val="left"/>
      <w:pPr>
        <w:ind w:left="2908" w:hanging="431"/>
      </w:pPr>
      <w:rPr>
        <w:rFonts w:hint="default"/>
        <w:lang w:val="it-IT" w:eastAsia="en-US" w:bidi="ar-SA"/>
      </w:rPr>
    </w:lvl>
    <w:lvl w:ilvl="4" w:tplc="F2FA138A">
      <w:start w:val="1"/>
      <w:numFmt w:val="bullet"/>
      <w:lvlText w:val="•"/>
      <w:lvlJc w:val="left"/>
      <w:pPr>
        <w:ind w:left="3913" w:hanging="431"/>
      </w:pPr>
      <w:rPr>
        <w:rFonts w:hint="default"/>
        <w:lang w:val="it-IT" w:eastAsia="en-US" w:bidi="ar-SA"/>
      </w:rPr>
    </w:lvl>
    <w:lvl w:ilvl="5" w:tplc="D69478B4">
      <w:start w:val="1"/>
      <w:numFmt w:val="bullet"/>
      <w:lvlText w:val="•"/>
      <w:lvlJc w:val="left"/>
      <w:pPr>
        <w:ind w:left="4917" w:hanging="431"/>
      </w:pPr>
      <w:rPr>
        <w:rFonts w:hint="default"/>
        <w:lang w:val="it-IT" w:eastAsia="en-US" w:bidi="ar-SA"/>
      </w:rPr>
    </w:lvl>
    <w:lvl w:ilvl="6" w:tplc="EEEEE956">
      <w:start w:val="1"/>
      <w:numFmt w:val="bullet"/>
      <w:lvlText w:val="•"/>
      <w:lvlJc w:val="left"/>
      <w:pPr>
        <w:ind w:left="5922" w:hanging="431"/>
      </w:pPr>
      <w:rPr>
        <w:rFonts w:hint="default"/>
        <w:lang w:val="it-IT" w:eastAsia="en-US" w:bidi="ar-SA"/>
      </w:rPr>
    </w:lvl>
    <w:lvl w:ilvl="7" w:tplc="0A0A9228">
      <w:start w:val="1"/>
      <w:numFmt w:val="bullet"/>
      <w:lvlText w:val="•"/>
      <w:lvlJc w:val="left"/>
      <w:pPr>
        <w:ind w:left="6926" w:hanging="431"/>
      </w:pPr>
      <w:rPr>
        <w:rFonts w:hint="default"/>
        <w:lang w:val="it-IT" w:eastAsia="en-US" w:bidi="ar-SA"/>
      </w:rPr>
    </w:lvl>
    <w:lvl w:ilvl="8" w:tplc="9556940E">
      <w:start w:val="1"/>
      <w:numFmt w:val="bullet"/>
      <w:lvlText w:val="•"/>
      <w:lvlJc w:val="left"/>
      <w:pPr>
        <w:ind w:left="7931" w:hanging="431"/>
      </w:pPr>
      <w:rPr>
        <w:rFonts w:hint="default"/>
        <w:lang w:val="it-IT" w:eastAsia="en-US" w:bidi="ar-SA"/>
      </w:rPr>
    </w:lvl>
  </w:abstractNum>
  <w:abstractNum w:abstractNumId="2" w15:restartNumberingAfterBreak="0">
    <w:nsid w:val="2C9B75BD"/>
    <w:multiLevelType w:val="hybridMultilevel"/>
    <w:tmpl w:val="27649AB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52C2542"/>
    <w:multiLevelType w:val="multilevel"/>
    <w:tmpl w:val="0A327E60"/>
    <w:lvl w:ilvl="0">
      <w:start w:val="1"/>
      <w:numFmt w:val="decimal"/>
      <w:pStyle w:val="Paragrafoelenc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AEE6C28"/>
    <w:multiLevelType w:val="multilevel"/>
    <w:tmpl w:val="1DD841BA"/>
    <w:lvl w:ilvl="0">
      <w:start w:val="1"/>
      <w:numFmt w:val="decimal"/>
      <w:pStyle w:val="secondodilista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Noto Sans Symbols" w:hAnsi="Noto Sans Symbols" w:eastAsia="Noto Sans Symbols" w:cs="Noto Sans Symbols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87D2431"/>
    <w:multiLevelType w:val="multilevel"/>
    <w:tmpl w:val="564AAF9A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351603">
    <w:abstractNumId w:val="5"/>
  </w:num>
  <w:num w:numId="2" w16cid:durableId="938682604">
    <w:abstractNumId w:val="0"/>
  </w:num>
  <w:num w:numId="3" w16cid:durableId="1835678256">
    <w:abstractNumId w:val="2"/>
  </w:num>
  <w:num w:numId="4" w16cid:durableId="756904054">
    <w:abstractNumId w:val="4"/>
  </w:num>
  <w:num w:numId="5" w16cid:durableId="83574505">
    <w:abstractNumId w:val="3"/>
  </w:num>
  <w:num w:numId="6" w16cid:durableId="1795638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dirty"/>
  <w:trackRevisions w:val="false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BF"/>
    <w:rsid w:val="000101AC"/>
    <w:rsid w:val="000134C4"/>
    <w:rsid w:val="00027623"/>
    <w:rsid w:val="00036880"/>
    <w:rsid w:val="00053F42"/>
    <w:rsid w:val="000F1072"/>
    <w:rsid w:val="00133040"/>
    <w:rsid w:val="001706CC"/>
    <w:rsid w:val="00196CE2"/>
    <w:rsid w:val="001C31FD"/>
    <w:rsid w:val="001C43F7"/>
    <w:rsid w:val="001D6418"/>
    <w:rsid w:val="001F5A41"/>
    <w:rsid w:val="00225B2C"/>
    <w:rsid w:val="00245CDB"/>
    <w:rsid w:val="00262938"/>
    <w:rsid w:val="002C4E52"/>
    <w:rsid w:val="002F2C83"/>
    <w:rsid w:val="00305A34"/>
    <w:rsid w:val="00362138"/>
    <w:rsid w:val="0036665C"/>
    <w:rsid w:val="003A0922"/>
    <w:rsid w:val="00417DB9"/>
    <w:rsid w:val="00461BF7"/>
    <w:rsid w:val="004903BC"/>
    <w:rsid w:val="00493A31"/>
    <w:rsid w:val="004A2EBD"/>
    <w:rsid w:val="005515F4"/>
    <w:rsid w:val="005B3C9B"/>
    <w:rsid w:val="006053BF"/>
    <w:rsid w:val="006600F4"/>
    <w:rsid w:val="0066167A"/>
    <w:rsid w:val="00664D2F"/>
    <w:rsid w:val="006B5D4F"/>
    <w:rsid w:val="006D1F14"/>
    <w:rsid w:val="007051C1"/>
    <w:rsid w:val="007518B7"/>
    <w:rsid w:val="00776D52"/>
    <w:rsid w:val="00783210"/>
    <w:rsid w:val="00792A45"/>
    <w:rsid w:val="007B66E0"/>
    <w:rsid w:val="00857CDD"/>
    <w:rsid w:val="00933EEE"/>
    <w:rsid w:val="009566C6"/>
    <w:rsid w:val="009A0475"/>
    <w:rsid w:val="00A2591B"/>
    <w:rsid w:val="00A662B6"/>
    <w:rsid w:val="00A82AB5"/>
    <w:rsid w:val="00AC201E"/>
    <w:rsid w:val="00AC63E0"/>
    <w:rsid w:val="00B0585C"/>
    <w:rsid w:val="00B15378"/>
    <w:rsid w:val="00B45844"/>
    <w:rsid w:val="00BE2E48"/>
    <w:rsid w:val="00C06AD9"/>
    <w:rsid w:val="00C44756"/>
    <w:rsid w:val="00C92460"/>
    <w:rsid w:val="00D1128F"/>
    <w:rsid w:val="00D96D1B"/>
    <w:rsid w:val="00DE5434"/>
    <w:rsid w:val="00E1020B"/>
    <w:rsid w:val="00E2183C"/>
    <w:rsid w:val="00E22F15"/>
    <w:rsid w:val="00EA3C85"/>
    <w:rsid w:val="00EC1FDF"/>
    <w:rsid w:val="00EE264F"/>
    <w:rsid w:val="00F072DB"/>
    <w:rsid w:val="00F12BE6"/>
    <w:rsid w:val="00F25556"/>
    <w:rsid w:val="00F356FE"/>
    <w:rsid w:val="00F5164C"/>
    <w:rsid w:val="00F94346"/>
    <w:rsid w:val="00FE0B4F"/>
    <w:rsid w:val="6A3AC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1A165"/>
  <w15:docId w15:val="{BED1F0EF-563A-4076-8DDA-90BF0060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AE43FD"/>
  </w:style>
  <w:style w:type="paragraph" w:styleId="Titolo1">
    <w:name w:val="heading 1"/>
    <w:basedOn w:val="Normale"/>
    <w:next w:val="Normale"/>
    <w:uiPriority w:val="9"/>
    <w:qFormat/>
    <w:rsid w:val="00381EC1"/>
    <w:pPr>
      <w:keepNext/>
      <w:keepLines/>
      <w:tabs>
        <w:tab w:val="left" w:pos="567"/>
      </w:tabs>
      <w:spacing w:before="240" w:after="240" w:line="240" w:lineRule="auto"/>
      <w:ind w:left="567" w:hanging="425"/>
      <w:outlineLvl w:val="0"/>
    </w:pPr>
    <w:rPr>
      <w:b/>
      <w:caps/>
      <w:color w:val="365F91" w:themeColor="accent1" w:themeShade="BF"/>
      <w:sz w:val="24"/>
    </w:rPr>
  </w:style>
  <w:style w:type="paragraph" w:styleId="Titolo2">
    <w:name w:val="heading 2"/>
    <w:basedOn w:val="Titolo1"/>
    <w:next w:val="Normale"/>
    <w:uiPriority w:val="9"/>
    <w:unhideWhenUsed/>
    <w:qFormat/>
    <w:rsid w:val="00545A83"/>
    <w:pPr>
      <w:spacing w:before="120" w:after="120"/>
      <w:outlineLvl w:val="1"/>
    </w:pPr>
    <w:rPr>
      <w:caps w:val="0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" w:customStyle="1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0" w:customStyle="1">
    <w:name w:val="Table Normal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151AC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151AC"/>
  </w:style>
  <w:style w:type="paragraph" w:styleId="Pidipagina">
    <w:name w:val="footer"/>
    <w:basedOn w:val="Normale"/>
    <w:link w:val="PidipaginaCarattere"/>
    <w:uiPriority w:val="99"/>
    <w:unhideWhenUsed/>
    <w:rsid w:val="000151AC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151AC"/>
  </w:style>
  <w:style w:type="character" w:styleId="Rimandocommento">
    <w:name w:val="annotation reference"/>
    <w:basedOn w:val="Carpredefinitoparagrafo"/>
    <w:uiPriority w:val="99"/>
    <w:semiHidden/>
    <w:unhideWhenUsed/>
    <w:rsid w:val="00103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03283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1032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3283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103283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495ACB"/>
    <w:rPr>
      <w:color w:val="0000FF"/>
      <w:u w:val="singl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99"/>
    <w:qFormat/>
    <w:rsid w:val="002B7BF2"/>
    <w:pPr>
      <w:ind w:left="720"/>
      <w:contextualSpacing/>
    </w:pPr>
  </w:style>
  <w:style w:type="character" w:styleId="ParagrafoelencoCarattere" w:customStyle="1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8C0F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58D0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F958D0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420B2"/>
    <w:pPr>
      <w:spacing w:line="240" w:lineRule="auto"/>
    </w:pPr>
  </w:style>
  <w:style w:type="paragraph" w:styleId="secondodilista" w:customStyle="1">
    <w:name w:val="secondo di lista"/>
    <w:basedOn w:val="Normale"/>
    <w:rsid w:val="00351C94"/>
    <w:pPr>
      <w:numPr>
        <w:numId w:val="4"/>
      </w:numPr>
      <w:spacing w:before="60" w:after="60" w:line="259" w:lineRule="auto"/>
    </w:pPr>
    <w:rPr>
      <w:rFonts w:eastAsia="MS Mincho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A64C9E"/>
    <w:p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B331E"/>
    <w:pPr>
      <w:ind w:left="220"/>
      <w:jc w:val="left"/>
    </w:pPr>
    <w:rPr>
      <w:rFonts w:asciiTheme="minorHAnsi" w:hAnsiTheme="minorHAns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9B331E"/>
    <w:pPr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B331E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9B331E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9B331E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9B331E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9B331E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9B331E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34219"/>
    <w:pPr>
      <w:tabs>
        <w:tab w:val="left" w:pos="284"/>
      </w:tabs>
      <w:spacing w:line="240" w:lineRule="auto"/>
      <w:ind w:left="284" w:hanging="284"/>
    </w:pPr>
    <w:rPr>
      <w:sz w:val="18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D34219"/>
    <w:rPr>
      <w:rFonts w:ascii="Calibri" w:hAnsi="Calibri" w:eastAsia="Calibri" w:cs="Calibri"/>
      <w:sz w:val="18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1B36"/>
    <w:rPr>
      <w:vertAlign w:val="superscript"/>
    </w:rPr>
  </w:style>
  <w:style w:type="paragraph" w:styleId="Standard" w:customStyle="1">
    <w:name w:val="Standard"/>
    <w:rsid w:val="00C53E9E"/>
    <w:pPr>
      <w:suppressAutoHyphens/>
      <w:autoSpaceDN w:val="0"/>
      <w:textAlignment w:val="baseline"/>
    </w:pPr>
    <w:rPr>
      <w:lang w:eastAsia="zh-CN" w:bidi="hi-IN"/>
    </w:rPr>
  </w:style>
  <w:style w:type="character" w:styleId="Menzionenonrisolta1" w:customStyle="1">
    <w:name w:val="Menzione non risolta1"/>
    <w:basedOn w:val="Carpredefinitoparagrafo"/>
    <w:uiPriority w:val="99"/>
    <w:semiHidden/>
    <w:unhideWhenUsed/>
    <w:rsid w:val="00961787"/>
    <w:rPr>
      <w:color w:val="605E5C"/>
      <w:shd w:val="clear" w:color="auto" w:fill="E1DFDD"/>
    </w:rPr>
  </w:style>
  <w:style w:type="table" w:styleId="a3" w:customStyle="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1" w:customStyle="1">
    <w:name w:val="Paragrafo elenco1"/>
    <w:basedOn w:val="Normale"/>
    <w:rsid w:val="00C83212"/>
    <w:pPr>
      <w:numPr>
        <w:numId w:val="5"/>
      </w:numPr>
      <w:tabs>
        <w:tab w:val="left" w:pos="567"/>
      </w:tabs>
      <w:suppressAutoHyphens/>
      <w:spacing w:after="80" w:line="240" w:lineRule="auto"/>
      <w:contextualSpacing/>
    </w:pPr>
    <w:rPr>
      <w:color w:val="00000A"/>
      <w:szCs w:val="24"/>
      <w:lang w:eastAsia="en-US"/>
    </w:rPr>
  </w:style>
  <w:style w:type="character" w:styleId="normaltextrun" w:customStyle="1">
    <w:name w:val="normaltextrun"/>
    <w:basedOn w:val="Carpredefinitoparagrafo"/>
    <w:rsid w:val="000F5C3F"/>
  </w:style>
  <w:style w:type="character" w:styleId="eop" w:customStyle="1">
    <w:name w:val="eop"/>
    <w:basedOn w:val="Carpredefinitoparagrafo"/>
    <w:rsid w:val="000F5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jp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5" Type="http://schemas.openxmlformats.org/officeDocument/2006/relationships/image" Target="media/image7.jp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9a7951-263f-476a-af3d-6a03047733f4">
      <Terms xmlns="http://schemas.microsoft.com/office/infopath/2007/PartnerControls"/>
    </lcf76f155ced4ddcb4097134ff3c332f>
    <TaxCatchAll xmlns="2d6b290d-032a-4eec-8572-cefcfcd49a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CCB8BED71E754CA04E62AD27C81834" ma:contentTypeVersion="15" ma:contentTypeDescription="Creare un nuovo documento." ma:contentTypeScope="" ma:versionID="c310eb712ebe4c3e1ee47df422dca241">
  <xsd:schema xmlns:xsd="http://www.w3.org/2001/XMLSchema" xmlns:xs="http://www.w3.org/2001/XMLSchema" xmlns:p="http://schemas.microsoft.com/office/2006/metadata/properties" xmlns:ns2="bc9a7951-263f-476a-af3d-6a03047733f4" xmlns:ns3="2d6b290d-032a-4eec-8572-cefcfcd49ace" targetNamespace="http://schemas.microsoft.com/office/2006/metadata/properties" ma:root="true" ma:fieldsID="204f1bbbdca2dd29498cba0dd31d9570" ns2:_="" ns3:_="">
    <xsd:import namespace="bc9a7951-263f-476a-af3d-6a03047733f4"/>
    <xsd:import namespace="2d6b290d-032a-4eec-8572-cefcfcd49a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a7951-263f-476a-af3d-6a0304773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ea8c9ea-906f-4781-a163-e2e9b2e1f7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b290d-032a-4eec-8572-cefcfcd49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9fbcc-8a9b-445a-808f-1e0d3e029d21}" ma:internalName="TaxCatchAll" ma:showField="CatchAllData" ma:web="2d6b290d-032a-4eec-8572-cefcfcd49a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+C8MdNUIvfHkU/ZTP9+o/j7w6w==">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</go:docsCustomData>
</go:gDocsCustomXmlDataStorage>
</file>

<file path=customXml/itemProps1.xml><?xml version="1.0" encoding="utf-8"?>
<ds:datastoreItem xmlns:ds="http://schemas.openxmlformats.org/officeDocument/2006/customXml" ds:itemID="{4C847F6F-4A05-428F-ABC8-11DF8136F5C9}">
  <ds:schemaRefs>
    <ds:schemaRef ds:uri="http://schemas.microsoft.com/office/2006/metadata/properties"/>
    <ds:schemaRef ds:uri="http://schemas.microsoft.com/office/infopath/2007/PartnerControls"/>
    <ds:schemaRef ds:uri="bc9a7951-263f-476a-af3d-6a03047733f4"/>
    <ds:schemaRef ds:uri="2d6b290d-032a-4eec-8572-cefcfcd49ace"/>
  </ds:schemaRefs>
</ds:datastoreItem>
</file>

<file path=customXml/itemProps2.xml><?xml version="1.0" encoding="utf-8"?>
<ds:datastoreItem xmlns:ds="http://schemas.openxmlformats.org/officeDocument/2006/customXml" ds:itemID="{DE8A7DAA-5B89-41B3-8A3E-519ED6148F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C50E4A-0BB6-4FE6-9C14-3F14E2AD9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9a7951-263f-476a-af3d-6a03047733f4"/>
    <ds:schemaRef ds:uri="2d6b290d-032a-4eec-8572-cefcfcd49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SalTar</dc:creator>
  <keywords/>
  <lastModifiedBy>Placidi Alessia</lastModifiedBy>
  <revision>37</revision>
  <dcterms:created xsi:type="dcterms:W3CDTF">2023-07-03T09:36:00.0000000Z</dcterms:created>
  <dcterms:modified xsi:type="dcterms:W3CDTF">2023-07-07T12:29:23.0428027Z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0x01010056CCB8BED71E754CA04E62AD27C81834</vt:lpwstr>
  </property>
  <property fmtid="{D5CDD505-2E9C-101B-9397-08002B2CF9AE}" pid="3" name="MediaServiceImageTags">
    <vt:lpwstr/>
  </property>
</Properties>
</file>